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A5" w:rsidRDefault="00D65964">
      <w:bookmarkStart w:id="0" w:name="_GoBack"/>
      <w:r>
        <w:t>Crop Yield Risks Rises in Changing Climate</w:t>
      </w:r>
    </w:p>
    <w:bookmarkEnd w:id="0"/>
    <w:p w:rsidR="00D65964" w:rsidRDefault="00D65964">
      <w:r>
        <w:fldChar w:fldCharType="begin"/>
      </w:r>
      <w:r>
        <w:instrText xml:space="preserve"> HYPERLINK "https://www.sciencedirect.com/science/article/pii/S0048969718343341" \l "ec0005" </w:instrText>
      </w:r>
      <w:r>
        <w:fldChar w:fldCharType="separate"/>
      </w:r>
      <w:r>
        <w:rPr>
          <w:rStyle w:val="Hyperlink"/>
        </w:rPr>
        <w:t>https://www.sciencedirect.com/science/article/pii/S0048969718343341#ec0005</w:t>
      </w:r>
      <w:r>
        <w:fldChar w:fldCharType="end"/>
      </w:r>
    </w:p>
    <w:sectPr w:rsidR="00D6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64"/>
    <w:rsid w:val="00CE0BA5"/>
    <w:rsid w:val="00D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3C8E"/>
  <w15:chartTrackingRefBased/>
  <w15:docId w15:val="{352FD69F-9189-4624-83FE-42FB9765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2019-12-03T02:52:00Z</dcterms:created>
  <dcterms:modified xsi:type="dcterms:W3CDTF">2019-12-03T02:53:00Z</dcterms:modified>
</cp:coreProperties>
</file>